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4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40"/>
        <w:tblGridChange w:id="0">
          <w:tblGrid>
            <w:gridCol w:w="84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AUTORISATION DE FILMER, D’EXPLOITATION DE L’IMAGE ET DE DIFFUSION DE L’IMAGE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Je soussigné(e)……………………………………………… ………………………………………………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(noms et prénoms des représentants légaux)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Né(e) le ……………………………………………………………………………..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(date de naissance)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Demeurant ………………………………………………………………………….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(adresse)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Autorise à titre gracieux,………………………………………………………………………….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(vous)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et la Fondation MAIF ou tout autre société qui lui serait substituée à fixer et à reproduire l’image de mon enfant mineur ……………………………………………… ……………………………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(nom(s) et prénom(s))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ainsi qu’à la modifier et à l’utiliser dans le cadre de la promotion du concours Grand Angle lors de la prise de vue désignée ci-après.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Date de la prise de vue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…………………………………………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Lieu de la prise de vue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…………………………………………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Objet de la prise de vue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…………………………………………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J’autorise ………………………………………………………………………… et la Fondation MAIF ou toute autre société qui lui serait substituée à utiliser ces images et/ou ces enregistrements sonores devant tous publics, en tout ou partie, en nombre illimité, dans le monde entier, en tous formats, en couleurs et/ou en noir et blanc, sur tous supports connus actuels ou à venir, et sur les modes de diffusion internet actuel ou à venir ainsi que sur les réseaux sociaux comme Instagram, Twitter et Facebook.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La présente autorisation est consentie pour le monde entier et pour une durée d’exploitation de 5 ans.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La Fondation MAIF ou toute autre société qui lui serait substituée s’engagent à utiliser ces images dans le respect absolu de l’image de mon enfant susmentionné.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Je suis expressément informé(e) et autorise que la(les) présente(s) photographie(e), film(s) et/ou interview de mon enfant mineur soi(en)t exploitée(s) à des fins promotionnelles dans le cadre du concours Grand Angle.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jc w:val="right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Fait à ……………..…  </w:t>
        <w:br w:type="textWrapping"/>
        <w:t xml:space="preserve">le ……………..…  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jc w:val="right"/>
        <w:rPr>
          <w:rFonts w:ascii="Arial Narrow" w:cs="Arial Narrow" w:eastAsia="Arial Narrow" w:hAnsi="Arial Narrow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Signatures des représentants légaux (père et mère) 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jc w:val="right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Précédés de la mention “lu et approuvé – bon pour accord”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te99frs7tQZ5HRTqX0ntze5F1Q==">CgMxLjAyCGguZ2pkZ3hzOAByITFMeTJncTVhT3RNT3VZNEJNc21GNWg0Zk1tTWNiR2ZKUQ==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