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40"/>
        <w:tblGridChange w:id="0">
          <w:tblGrid>
            <w:gridCol w:w="84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AUTORISATION DE FILMER, D’EXPLOITATION DE L’IMAGE ET DE DIFFUSION DE L’IMAGE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Je soussigné(e)………………………………………………………………………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(noms et prénoms)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Né(e) le ……………………………………………………………………………..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(date de naissance)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Demeurant ………………………………………………………………………….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(adresse)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Autorise à titre gracieux,………………………………………………………………………….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(vous)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et la Fondation MAIF ou tout autre société qui lui serait substituée à fixer et à reproduire mon image ainsi qu’à la modifier et à l’utiliser dans le cadre de la promotion du concours Grand Angle lors de la prise de vue désignée ci-après.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Date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Lieu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 Narrow" w:cs="Arial Narrow" w:eastAsia="Arial Narrow" w:hAnsi="Arial Narrow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Objet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J’autorise ………………………………………………………………………… et la Fondation MAIF ou toute autre société qui lui serait substituée à utiliser ces images et/ou ces enregistrements sonores devant tous publics, en tout ou partie, en nombre illimité, dans le monde entier, en tous formats, en couleurs et/ou en noir et blanc, sur tous supports connus actuels ou à venir, et sur les modes de diffusion internet actuel ou à venir ainsi que sur les réseaux sociaux comme Instagram, Twitter et Facebook.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 présente autorisation est consentie pour le monde entier et pour une durée d’exploitation de 5 ans.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 Fondation MAIF ou toute autre société qui lui serait substituée s’engagent à utiliser ces images dans le respect absolu de mon image.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Je suis expressément informé(e) et autorise que la(les) présente(s) photographie(e), film(s) et/ou interview soi(en)t exploitée(s) à des fins promotionnelles dans le cadre du concours Grand Angle.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Fait à ……………..…  </w:t>
        <w:br w:type="textWrapping"/>
        <w:t xml:space="preserve">le ……………..…  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Signatures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right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Précédés de la mention “lu et approuvé – bon pour accord”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ww9doqJ2uislZocxm7epsLzm7w==">CgMxLjAyCGguZ2pkZ3hzOAByITEzQmEtZlBWeDlXallKSXliM091SGM0amk1VHQ5Y2dYSg==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